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0" w:line="12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FF0000"/>
          <w:kern w:val="36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color w:val="FF0000"/>
          <w:kern w:val="36"/>
          <w:sz w:val="32"/>
          <w:szCs w:val="32"/>
        </w:rPr>
        <w:t>Рисование в технике «Граттаж»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0" w:line="12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FF0000"/>
          <w:kern w:val="36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FF0000"/>
          <w:kern w:val="36"/>
          <w:sz w:val="32"/>
          <w:szCs w:val="32"/>
          <w:lang w:val="ru-RU"/>
        </w:rPr>
        <w:t>На тему:«Космос»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450" w:line="120" w:lineRule="auto"/>
        <w:jc w:val="center"/>
        <w:textAlignment w:val="auto"/>
        <w:outlineLvl w:val="9"/>
        <w:rPr>
          <w:rFonts w:hint="default" w:ascii="Times New Roman" w:hAnsi="Times New Roman" w:eastAsia="Times New Roman" w:cs="Times New Roman"/>
          <w:color w:val="FF0000"/>
          <w:kern w:val="36"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color w:val="FF0000"/>
          <w:kern w:val="36"/>
          <w:sz w:val="32"/>
          <w:szCs w:val="32"/>
          <w:lang w:val="ru-RU"/>
        </w:rPr>
        <w:t>Для детей старшей группы</w:t>
      </w:r>
    </w:p>
    <w:p>
      <w:pPr>
        <w:shd w:val="clear" w:color="auto" w:fill="FFFFFF"/>
        <w:spacing w:before="150" w:after="450" w:line="240" w:lineRule="atLeast"/>
        <w:jc w:val="center"/>
        <w:outlineLvl w:val="0"/>
        <w:rPr>
          <w:rFonts w:hint="default" w:ascii="Arial" w:hAnsi="Arial" w:eastAsia="Times New Roman" w:cs="Arial"/>
          <w:color w:val="333333"/>
          <w:kern w:val="36"/>
          <w:sz w:val="42"/>
          <w:szCs w:val="42"/>
          <w:lang w:val="ru-RU"/>
        </w:rPr>
      </w:pPr>
      <w:r>
        <w:rPr>
          <w:rFonts w:hint="default" w:ascii="Arial" w:hAnsi="Arial" w:eastAsia="Times New Roman" w:cs="Arial"/>
          <w:color w:val="333333"/>
          <w:kern w:val="36"/>
          <w:sz w:val="42"/>
          <w:szCs w:val="42"/>
          <w:lang w:val="ru-RU"/>
        </w:rPr>
        <w:drawing>
          <wp:inline distT="0" distB="0" distL="114300" distR="114300">
            <wp:extent cx="5416550" cy="2705100"/>
            <wp:effectExtent l="0" t="0" r="12700" b="0"/>
            <wp:docPr id="1" name="Изображение 1" descr="55686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5686_origin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Замечательная, необычная техника "Граттаж " будет интересна детям любого возраста. Разница состоит в том, что для детей младшего возраста основу для рисования выполняет взрослый, а дети старшего возраста - самостоятельно. Техника в выполнении проста, состоит из трёх этапов. Все этапы подготовки листа к работе интересны и вызывают у ребёнка интерес и воспитывают внимание, усидчивость, чувство последовательности и умение доводить начатое дело до конца. Ребёнок познаёт многообразие окружающего мира, а также расширяет кругозор и проводит познавательно-исследовательскую деятельность.</w:t>
      </w:r>
    </w:p>
    <w:p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Технология выполнения:</w:t>
      </w:r>
    </w:p>
    <w:p>
      <w:pPr>
        <w:pStyle w:val="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1 шаг. </w:t>
      </w:r>
      <w:r>
        <w:rPr>
          <w:color w:val="111111"/>
          <w:sz w:val="28"/>
          <w:szCs w:val="28"/>
        </w:rPr>
        <w:t xml:space="preserve">Необходимо взять плотный лист белого картона и тщательно (без пробелов) натереть его восковой свечой или цветными восковыми мелками.                  </w:t>
      </w:r>
    </w:p>
    <w:p>
      <w:pPr>
        <w:pStyle w:val="7"/>
        <w:shd w:val="clear" w:color="auto" w:fill="FFFFFF"/>
        <w:spacing w:before="225" w:beforeAutospacing="0" w:after="225" w:afterAutospacing="0"/>
        <w:ind w:firstLine="36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drawing>
          <wp:inline distT="0" distB="0" distL="114300" distR="114300">
            <wp:extent cx="2968625" cy="1709420"/>
            <wp:effectExtent l="0" t="0" r="3175" b="5080"/>
            <wp:docPr id="2" name="Изображение 2" descr="раскр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раскра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111111"/>
          <w:sz w:val="28"/>
          <w:szCs w:val="28"/>
          <w:lang w:val="ru-RU"/>
        </w:rPr>
        <w:drawing>
          <wp:inline distT="0" distB="0" distL="114300" distR="114300">
            <wp:extent cx="2723515" cy="1707515"/>
            <wp:effectExtent l="0" t="0" r="635" b="6985"/>
            <wp:docPr id="3" name="Изображение 3" descr="во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вос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 шаг.</w:t>
      </w:r>
      <w:r>
        <w:rPr>
          <w:color w:val="111111"/>
          <w:sz w:val="28"/>
          <w:szCs w:val="28"/>
        </w:rPr>
        <w:t xml:space="preserve"> Нанести с помощью широкой кисти густой (как сметана) слой гуаши чёрного цвета (или другого тёмного) на весь лист картона так, чтобы не было пробелов.</w:t>
      </w:r>
    </w:p>
    <w:p>
      <w:pPr>
        <w:pStyle w:val="7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Совет: добавьте в гуашь несколько капель жидкого мыла (шампуня, моющего средства или клея ПВА, тогда при процарапывании гуашь не будет пачкать рук)</w:t>
      </w:r>
    </w:p>
    <w:p>
      <w:pPr>
        <w:pStyle w:val="7"/>
        <w:shd w:val="clear" w:color="auto" w:fill="FFFFFF"/>
        <w:spacing w:before="225" w:beforeAutospacing="0" w:after="225" w:afterAutospacing="0"/>
        <w:jc w:val="both"/>
        <w:rPr>
          <w:rFonts w:hint="default"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</w:rPr>
        <w:t xml:space="preserve">           </w:t>
      </w:r>
      <w:r>
        <w:rPr>
          <w:rFonts w:hint="default"/>
          <w:color w:val="111111"/>
          <w:sz w:val="28"/>
          <w:szCs w:val="28"/>
          <w:lang w:val="ru-RU"/>
        </w:rPr>
        <w:drawing>
          <wp:inline distT="0" distB="0" distL="114300" distR="114300">
            <wp:extent cx="5718810" cy="2388235"/>
            <wp:effectExtent l="0" t="0" r="15240" b="12065"/>
            <wp:docPr id="4" name="Изображение 4" descr="detsad-258745-1462787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detsad-258745-14627875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>
        <w:rPr>
          <w:b/>
          <w:bCs/>
          <w:color w:val="111111"/>
          <w:sz w:val="28"/>
          <w:szCs w:val="28"/>
        </w:rPr>
        <w:t xml:space="preserve"> 3 шаг. Процарапывание.</w:t>
      </w:r>
      <w:r>
        <w:rPr>
          <w:color w:val="111111"/>
          <w:sz w:val="28"/>
          <w:szCs w:val="28"/>
        </w:rPr>
        <w:t xml:space="preserve"> Возьмите заострённый предмет (зубочистка, перо, стержень от шариковой ручки, пластиковая вилка и др.) и начинайте наносить запланированный рисунок. Рисовать можно полосы, различные линии или штрихи. В</w:t>
      </w:r>
      <w:r>
        <w:rPr>
          <w:color w:val="111111"/>
          <w:sz w:val="28"/>
          <w:szCs w:val="28"/>
          <w:lang w:val="ru-RU"/>
        </w:rPr>
        <w:t>се</w:t>
      </w:r>
      <w:r>
        <w:rPr>
          <w:color w:val="111111"/>
          <w:sz w:val="28"/>
          <w:szCs w:val="28"/>
        </w:rPr>
        <w:t xml:space="preserve"> то, что Вам хочется.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748020" cy="2214880"/>
            <wp:effectExtent l="0" t="0" r="5080" b="13970"/>
            <wp:docPr id="6" name="Изображение 6" descr="107855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107855_bi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 w:val="0"/>
          <w:color w:val="FF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 w:val="0"/>
          <w:color w:val="FF0000"/>
          <w:sz w:val="32"/>
          <w:szCs w:val="32"/>
        </w:rPr>
        <w:t>Экспериментируйте, творите!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Подготовила воспитат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ель Маслова А.В</w:t>
      </w:r>
    </w:p>
    <w:sectPr>
      <w:pgSz w:w="11906" w:h="16838"/>
      <w:pgMar w:top="1134" w:right="850" w:bottom="1134" w:left="1701" w:header="708" w:footer="708" w:gutter="0"/>
      <w:lnNumType w:countBy="0" w:restart="continuous"/>
      <w:cols w:space="708" w:num="1"/>
      <w:docGrid w:linePitch="360" w:charSpace="0"/>
      <mc:AlternateContent>
        <mc:Choice Requires="wpsCustomData">
          <wpsCustomData:blankLineNoLineNum/>
        </mc:Choice>
      </mc:AlternateContent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92"/>
    <w:rsid w:val="00365BAB"/>
    <w:rsid w:val="00554382"/>
    <w:rsid w:val="00570C92"/>
    <w:rsid w:val="00574220"/>
    <w:rsid w:val="005F26C7"/>
    <w:rsid w:val="009B130F"/>
    <w:rsid w:val="009D7A34"/>
    <w:rsid w:val="00BD0163"/>
    <w:rsid w:val="00C65963"/>
    <w:rsid w:val="00F436B0"/>
    <w:rsid w:val="0DB762F4"/>
    <w:rsid w:val="0F890698"/>
    <w:rsid w:val="547C6C07"/>
    <w:rsid w:val="5D98559C"/>
    <w:rsid w:val="6C97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4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Заголовок 1 Знак"/>
    <w:basedOn w:val="8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2">
    <w:name w:val="Заголовок 3 Знак"/>
    <w:basedOn w:val="8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">
    <w:name w:val="Текст выноски Знак"/>
    <w:basedOn w:val="8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8"/>
    <w:link w:val="5"/>
    <w:semiHidden/>
    <w:uiPriority w:val="99"/>
  </w:style>
  <w:style w:type="character" w:customStyle="1" w:styleId="15">
    <w:name w:val="Нижний колонтитул Знак"/>
    <w:basedOn w:val="8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1329</Characters>
  <Lines>11</Lines>
  <Paragraphs>3</Paragraphs>
  <TotalTime>17</TotalTime>
  <ScaleCrop>false</ScaleCrop>
  <LinksUpToDate>false</LinksUpToDate>
  <CharactersWithSpaces>1558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2019-01-19T05:59:00Z</dcterms:created>
  <dc:creator>Кирилл</dc:creator>
  <cp:lastModifiedBy>ANNA</cp:lastModifiedBy>
  <dcterms:modified xsi:type="dcterms:W3CDTF">2020-04-07T17:20:19Z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