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D" w:rsidRPr="0026287D" w:rsidRDefault="0026287D" w:rsidP="002628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26287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Консультация для родителей.</w:t>
      </w:r>
    </w:p>
    <w:p w:rsidR="000E3CF0" w:rsidRDefault="000E3CF0" w:rsidP="000E3C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tooltip="Статья Как справиться с гневом и яростью у ребенка" w:history="1">
        <w:r w:rsidRPr="00B2559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Как справиться с гневом и яростью </w:t>
        </w:r>
        <w:r w:rsidRPr="00B2559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у ребенка</w:t>
        </w:r>
      </w:hyperlink>
    </w:p>
    <w:p w:rsidR="0026287D" w:rsidRPr="0026287D" w:rsidRDefault="0026287D" w:rsidP="002628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Консультацию подготовила </w:t>
      </w:r>
    </w:p>
    <w:p w:rsidR="0026287D" w:rsidRPr="0026287D" w:rsidRDefault="0026287D" w:rsidP="002628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педагог-психолог </w:t>
      </w:r>
    </w:p>
    <w:p w:rsidR="0026287D" w:rsidRDefault="0026287D" w:rsidP="002628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bookmarkStart w:id="0" w:name="_GoBack"/>
      <w:bookmarkEnd w:id="0"/>
      <w:r w:rsidRPr="0026287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Литовченко Ф.М.</w:t>
      </w:r>
    </w:p>
    <w:p w:rsidR="0026287D" w:rsidRPr="0026287D" w:rsidRDefault="0026287D" w:rsidP="002628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Май 2016 год</w:t>
      </w:r>
    </w:p>
    <w:p w:rsidR="0026287D" w:rsidRDefault="0026287D" w:rsidP="000E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85F735" wp14:editId="05698C64">
            <wp:simplePos x="1095375" y="3895725"/>
            <wp:positionH relativeFrom="margin">
              <wp:align>left</wp:align>
            </wp:positionH>
            <wp:positionV relativeFrom="margin">
              <wp:align>center</wp:align>
            </wp:positionV>
            <wp:extent cx="2857500" cy="2095500"/>
            <wp:effectExtent l="0" t="0" r="0" b="0"/>
            <wp:wrapSquare wrapText="bothSides"/>
            <wp:docPr id="1" name="Рисунок 1" descr="Ребенок">
              <a:hlinkClick xmlns:a="http://schemas.openxmlformats.org/drawingml/2006/main" r:id="rId6" tooltip="&quot;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">
                      <a:hlinkClick r:id="rId6" tooltip="&quot;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87D">
        <w:rPr>
          <w:rFonts w:ascii="Times New Roman" w:eastAsia="Times New Roman" w:hAnsi="Times New Roman" w:cs="Times New Roman"/>
          <w:sz w:val="32"/>
          <w:szCs w:val="32"/>
        </w:rPr>
        <w:t>Гнев – это отрицательно окрашенная эмоция, направленная против испытываемой несправедливости и сопровождающаяся желанием устранить её. Это – природная защитная реакция на ущемление прав, наполняющая человека силой и смелостью, обычно с потерей самоконтроля.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По сложившимся культурным устоям, гнев является нежелательной, недостойной эмоцией, осуждаемой обществом. И как следствие социального давления, у большинства детей подобные эмоции загоняются внутрь. Появляется так называемая «копилка гнева». Детский гнев постепенно накапливается, и в какой-то момент выплескивается наружу.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Иногда он выплескивается в безобидной, казалось бы, ситуации, сваливается на людей невиноватых (в нашем случае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ни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чем не повинных гостей), а иногда выражается у малыша в виде психосоматических заболеваний (сердечно-сосудистых заболеваний, головных болей, желудочных проблем, крапивницы и т.д.).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lastRenderedPageBreak/>
        <w:t>Все понятно – подавлять в ребенке гнев нельзя. Так что же делать?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sz w:val="32"/>
          <w:szCs w:val="32"/>
        </w:rPr>
        <w:t>Разберитесь, откуда появились гнев и ярость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Всем известно, что дети – великие подражатели. Они постоянно копируют модели поведения, которые встречают повсюду – дома, в садике, в магазине, на игровой площадке, в телепрограммах и книгах. От всего негативного ребенка, конечно же, не уберечь, но можно приложить усилия, чтобы он меньше сталкивался с отрицательными примерами, а если столкнулся, то знал, как себя вести.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Посмотрите, на что похожи аффективные реакции ребенка. Где вы их раньше видели? Если не знаете, то спросите ребенка: «А кто научил тебя так? Где ты это видел?» Уверяю, вы откроете для себя много нового.</w:t>
      </w:r>
    </w:p>
    <w:p w:rsidR="000E3CF0" w:rsidRPr="0026287D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Семья</w:t>
      </w:r>
    </w:p>
    <w:p w:rsidR="007652CE" w:rsidRDefault="000E3CF0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90% моделей поведения ребенок копирует от членов семьи. Последите за своим поведением. Если папа постоянно всем грубит, мама бьет посуду, а брат хлопает дверью, демонстрируя свое негодование, ребенок будет поступать так же. Он ведь не знает, как еще можно делать, чтобы показать свое недовольство или добиться цели.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Детский сад, магазин, игровая площадка и другие общественные места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Вы всегда воспитывали ребенка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вежливым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и добрым. И вдруг вы замечаете, что он стал называть вас нехорошими словами, рвать книжки, бросаться предметами. Попросите ребенка рассказать, где он увидел такое. Разберите ту ситуацию. Помогите ему понять, кто прав, а кто виноват. Вместе найдите более благоприятный и добрый способ разрешения ситуации.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Телепрограммы, видео и книги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lastRenderedPageBreak/>
        <w:t>Так легко включить ребенку телевизор, а самому заниматься делами. Но не забывайте, пока вы заняты, воспитанием вашего ребенка занимается телеящик. Очень важно отслеживать программы, отбирать из них те, которые следует смотреть ребенку, а какие не следует. Если нет времени все просматривать – почитайте отзывы и комментарии в Интернете.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И не перегружайте ребенка мультиками. Достаточно двух-трех коротких мультфильмов в день или одной серии мультсериала. Книги лучше выбирать вместе с ребенком.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sz w:val="32"/>
          <w:szCs w:val="32"/>
        </w:rPr>
        <w:t>Коррекция агрессивности: игры для детей разных возрастов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Поиграйте с ребенком. Представленные ниже коррекционные игры помогут снизить вербальную (словесную) и невербальную (с применением физической силы) агрессию, помогут выплеснуть гнев, снимут эмоциональное и мышечное напряжение, обучат приемлемым моделям поведения. Количество игроков — от двух и выше. Можно играть всей семьей.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Игры для детей с двух лет: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«На поле боя»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Приготовьте оружие битвы – шарики из ваты, бумаги или возьмите мелкие мягкие игрушки. Суть игры: дети бросаются легкими предметами друг в друга, можно прятаться в укрытия и выбегать. В конце игры соперники мирятся.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«Такие разные кошки»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 xml:space="preserve">Спросите детей, каких они видели кошек? Добрых? Злых? Кусачих? Ласкающихся? Предложите поиграть в кошек. Суть: дети превращаются то в добрых, то в злых кошек.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Добрые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мурлыкают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>, ласкаются, злые – царапаются, прыгают на вас, шипят. Заканчиваем игру добрыми кошками.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Игры с трех лет: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«Спортсмены»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Спросите детей, каких спортсменов они знают, что делают спортсмены. Положите на пол газету, а еще лучше – обруч. Ребенок встает в круг и изображает спортсмена, например, каратиста. Делает резкие движения ногами. Зрители подбадривают: «Быстрее, сильнее!» Активная поддержка зрителей и движения помогут выбросить отрицательную энергию.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Далее ребенок может изобразить боксера, прыгуна и т.д. Можно предложить ребенку изобразить спортсмена, какого он пожелает. Главное правило игры – не выходить за круг.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«Снег из бумаги»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Спросите детей: «А что такое зима? Как она выглядит? Что можно делать зимой?» Предложите детям создать собственную зиму, а именно — устроить снегопад.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Возьмите газеты, старые журналы, рекламные проспекты. Порвите все это вместе с детьми на мелкие кусочки. Когда кусочков станет много, предложите детям подбрасывать их над головой: «Пошел снег!!!», обсыпать друг друга, бросать горстки, играть в снежки.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«Добрые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обзывалки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 xml:space="preserve">Поговорите с детьми на тему, сколько же существует обидных слов, сказав которые, мы можем ранить своего друга, маму, папу. Придумайте смешные и добрые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обзывалки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>, от которых не может быть обидно – «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помидорка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капустка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», «картошечка».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Пусть играющие по очереди обзывают друг друга такими словами.</w:t>
      </w:r>
      <w:proofErr w:type="gramEnd"/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Если вы заметили агрессию – игра останавливается. Потом участники называют другу друга такими же словами, но в уменьшительно-ласкательной форме: «Милая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капусточка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>», «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Морковочка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ты моя». Обсудите с детьми, какие слова было приятнее слушать.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Игры с четырех лет: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«Волшебный клубочек»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Агрессивному или расшалившемуся малышу подарите волшебную пряжу. Достаньте ее из какой-нибудь красивой корзиночки или сундучка. Объясните ребенку, что, сматывая ее в волшебный клубочек, он постепенно успокаивается, учится спокойно разрешать вопросы. С каждым разом клубочек будет расти, а малыш — становиться все добрее.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«Подушка гнева»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Подарите ребенку волшебную подушку. Когда он в следующий раз захочет ударить кого-либо, кинуть в кого-нибудь игрушкой или обозвать, он сможет уединиться в своей комнате и со всей силы выбить из подушки воображаемую пыль. Мальчикам можно предложить представить подушку боксерской грушей.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Игры для детей с пяти лет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«Спорщики»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Предложите детям поиграть в словесный бой. Один ребенок будет говорить «да», другой – «нет». Начинается поединок очень тихо, постепенно громкость нарастает. Заканчивается игра тогда, когда громче кричать уже невозможно. Дети останавливаются, делают несколько глубоких вдохов и выдохов. Обратите внимание детей, как приятно слышать тишину.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  <w:u w:val="single"/>
        </w:rPr>
        <w:t>«Гномики»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 xml:space="preserve">Нарисуйте и вырежьте из бумаги трех гномиков. Одному гномику раскрасьте шляпу в красный цвет, другому –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желтый, третьему – в синий. Можно это сделать вместе с детьми. Затем прочтите стихотворение: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«Гномики в красных шляпах бегали и кричали» – поднимите красного гномика, дети бегают и шумят.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  <w:t>«Гномики в желтых шляпах на ушко друг другу шептали» – поднимите желтого гномика, дети говорят шепотом.</w:t>
      </w:r>
      <w:r w:rsidRPr="0026287D">
        <w:rPr>
          <w:rFonts w:ascii="Times New Roman" w:eastAsia="Times New Roman" w:hAnsi="Times New Roman" w:cs="Times New Roman"/>
          <w:sz w:val="32"/>
          <w:szCs w:val="32"/>
        </w:rPr>
        <w:br/>
      </w:r>
      <w:r w:rsidRPr="0026287D">
        <w:rPr>
          <w:rFonts w:ascii="Times New Roman" w:eastAsia="Times New Roman" w:hAnsi="Times New Roman" w:cs="Times New Roman"/>
          <w:sz w:val="32"/>
          <w:szCs w:val="32"/>
        </w:rPr>
        <w:lastRenderedPageBreak/>
        <w:t>«Гномики в синих шляпах замерли и молчали» – дети замирают и слушают тишину.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Игра повторяется несколько раз и заканчивается синими гномиками.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b/>
          <w:bCs/>
          <w:sz w:val="32"/>
          <w:szCs w:val="32"/>
        </w:rPr>
        <w:t>Музыкотерапия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Успокоить разгневанного малыша поможет спокойная ненавязчивая музыка. Но не стоит включать ее на полную катушку, она должна звучать «как </w:t>
      </w:r>
      <w:proofErr w:type="gramStart"/>
      <w:r w:rsidRPr="0026287D">
        <w:rPr>
          <w:rFonts w:ascii="Times New Roman" w:eastAsia="Times New Roman" w:hAnsi="Times New Roman" w:cs="Times New Roman"/>
          <w:sz w:val="32"/>
          <w:szCs w:val="32"/>
        </w:rPr>
        <w:t>бы</w:t>
      </w:r>
      <w:proofErr w:type="gram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между прочим».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Универсальным средством для снятия раздражительности по праву считается классическая музыка. Хорошо подойдут композиции Людвига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вана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Бетховена «Лунная соната», Иоганна Себастьяна Баха «Кантата №2»,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Сезара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Франка «Симфония ре минор». Общее беспокойство помогут устранить композиции </w:t>
      </w:r>
      <w:proofErr w:type="spellStart"/>
      <w:r w:rsidRPr="0026287D">
        <w:rPr>
          <w:rFonts w:ascii="Times New Roman" w:eastAsia="Times New Roman" w:hAnsi="Times New Roman" w:cs="Times New Roman"/>
          <w:sz w:val="32"/>
          <w:szCs w:val="32"/>
        </w:rPr>
        <w:t>Иоганнеса</w:t>
      </w:r>
      <w:proofErr w:type="spellEnd"/>
      <w:r w:rsidRPr="0026287D">
        <w:rPr>
          <w:rFonts w:ascii="Times New Roman" w:eastAsia="Times New Roman" w:hAnsi="Times New Roman" w:cs="Times New Roman"/>
          <w:sz w:val="32"/>
          <w:szCs w:val="32"/>
        </w:rPr>
        <w:t xml:space="preserve"> Брамса «Колыбельная», Фредерика Шопена «Ноктюрн соль минор», Клода Дебюсси «Свет луны».</w:t>
      </w:r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26287D">
        <w:rPr>
          <w:rFonts w:ascii="Times New Roman" w:eastAsia="Times New Roman" w:hAnsi="Times New Roman" w:cs="Times New Roman"/>
          <w:sz w:val="32"/>
          <w:szCs w:val="32"/>
        </w:rPr>
        <w:t>У ребенка также может быть свой «диск доброты». Прогуляйтесь с ним в магазин и поищите детский сборник для хорошего настроения.</w:t>
      </w:r>
    </w:p>
    <w:p w:rsid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Источник: </w:t>
      </w:r>
      <w:hyperlink r:id="rId8" w:history="1">
        <w:r w:rsidRPr="00862EDD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http://mamabook.com.ua/kak-spravitsya-s-gnevom-i-yarostyu-u-rebenka/</w:t>
        </w:r>
      </w:hyperlink>
    </w:p>
    <w:p w:rsidR="0026287D" w:rsidRPr="0026287D" w:rsidRDefault="0026287D" w:rsidP="002628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sectPr w:rsidR="0026287D" w:rsidRPr="0026287D" w:rsidSect="00AE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0"/>
    <w:rsid w:val="000E3CF0"/>
    <w:rsid w:val="0026287D"/>
    <w:rsid w:val="005241AD"/>
    <w:rsid w:val="005E5E79"/>
    <w:rsid w:val="00A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book.com.ua/kak-spravitsya-s-gnevom-i-yarostyu-u-reben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book.com.ua/wp-content/uploads/2011/09/Angry-Child.jpg" TargetMode="External"/><Relationship Id="rId5" Type="http://schemas.openxmlformats.org/officeDocument/2006/relationships/hyperlink" Target="http://mamabook.com.ua/kak-spravitsya-s-gnevom-i-yarostyu-u-reben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PC</cp:lastModifiedBy>
  <cp:revision>2</cp:revision>
  <dcterms:created xsi:type="dcterms:W3CDTF">2016-05-04T18:59:00Z</dcterms:created>
  <dcterms:modified xsi:type="dcterms:W3CDTF">2016-05-04T18:59:00Z</dcterms:modified>
</cp:coreProperties>
</file>