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92" w:rsidRDefault="00C27C92" w:rsidP="00C27C92">
      <w:pPr>
        <w:shd w:val="clear" w:color="auto" w:fill="E8F3F7"/>
        <w:spacing w:after="1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27C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ДОШКОЛЬНОЕ ОБРАЗОВАТЕЛЬНОЕ УЧРЕЖДЕНИЕ </w:t>
      </w:r>
    </w:p>
    <w:p w:rsidR="00C27C92" w:rsidRPr="00C27C92" w:rsidRDefault="00C27C92" w:rsidP="00C27C92">
      <w:pPr>
        <w:shd w:val="clear" w:color="auto" w:fill="E8F3F7"/>
        <w:spacing w:after="1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27C92">
        <w:rPr>
          <w:rFonts w:ascii="Times New Roman" w:eastAsia="Times New Roman" w:hAnsi="Times New Roman" w:cs="Times New Roman"/>
          <w:sz w:val="36"/>
          <w:szCs w:val="36"/>
          <w:lang w:eastAsia="ru-RU"/>
        </w:rPr>
        <w:t>"ДЕТСКИЙ САД № 193"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респондентов:</w:t>
      </w:r>
      <w:r w:rsidRPr="00C27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125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Доля респондентов: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46.13</w:t>
      </w:r>
    </w:p>
    <w:p w:rsidR="00C27C92" w:rsidRPr="00C27C92" w:rsidRDefault="00C27C92" w:rsidP="00C27C92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  <w:lang w:eastAsia="ru-RU"/>
        </w:rPr>
        <w:t>ОБРАЗОВАНИЕ</w:t>
      </w:r>
    </w:p>
    <w:p w:rsidR="00C27C92" w:rsidRPr="00C27C92" w:rsidRDefault="00C27C92" w:rsidP="00C27C92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Значение показателей по критерию за 2019 год</w:t>
      </w:r>
    </w:p>
    <w:p w:rsidR="00C27C92" w:rsidRPr="00C27C92" w:rsidRDefault="00C27C92" w:rsidP="00C27C92">
      <w:pPr>
        <w:shd w:val="clear" w:color="auto" w:fill="4AB44D"/>
        <w:spacing w:after="0" w:line="240" w:lineRule="auto"/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</w:pPr>
      <w:r w:rsidRPr="00C27C92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Критерий "Открытость и доступность информации об организации"</w:t>
      </w:r>
    </w:p>
    <w:p w:rsidR="00C27C92" w:rsidRPr="00C27C92" w:rsidRDefault="00C27C92" w:rsidP="00C27C92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C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27C92" w:rsidRPr="00C27C92" w:rsidRDefault="00C27C92" w:rsidP="00C27C92">
      <w:pPr>
        <w:shd w:val="clear" w:color="auto" w:fill="D2EBF5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84.1</w:t>
      </w:r>
    </w:p>
    <w:p w:rsidR="00C27C92" w:rsidRPr="00C27C92" w:rsidRDefault="00C27C92" w:rsidP="00C27C92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27C92" w:rsidRPr="00C27C92" w:rsidRDefault="00C27C92" w:rsidP="00C27C92">
      <w:pPr>
        <w:shd w:val="clear" w:color="auto" w:fill="D2EBF5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tgtFrame="_blank" w:history="1">
        <w:r w:rsidRPr="00C27C92">
          <w:rPr>
            <w:rFonts w:ascii="Times New Roman" w:eastAsia="Times New Roman" w:hAnsi="Times New Roman" w:cs="Times New Roman"/>
            <w:color w:val="6747A1"/>
            <w:sz w:val="27"/>
            <w:szCs w:val="27"/>
            <w:u w:val="single"/>
            <w:lang w:eastAsia="ru-RU"/>
          </w:rPr>
          <w:t xml:space="preserve"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</w:t>
        </w:r>
        <w:proofErr w:type="gramStart"/>
        <w:r w:rsidRPr="00C27C92">
          <w:rPr>
            <w:rFonts w:ascii="Times New Roman" w:eastAsia="Times New Roman" w:hAnsi="Times New Roman" w:cs="Times New Roman"/>
            <w:color w:val="6747A1"/>
            <w:sz w:val="27"/>
            <w:szCs w:val="27"/>
            <w:u w:val="single"/>
            <w:lang w:eastAsia="ru-RU"/>
          </w:rPr>
          <w:t>функционирование,</w:t>
        </w:r>
      </w:hyperlink>
      <w:r w:rsidRPr="00C27C92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</w:t>
      </w:r>
      <w:proofErr w:type="gramEnd"/>
      <w:r w:rsidRPr="00C27C92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значимость показателя 30%),</w:t>
      </w:r>
      <w:r w:rsidRPr="00C27C92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27.0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27C92" w:rsidRPr="00C27C92" w:rsidRDefault="00C27C92" w:rsidP="00C27C92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27C92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27C92" w:rsidRPr="00C27C92" w:rsidRDefault="00C27C92" w:rsidP="00C27C92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1.2.1 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Количество функционирующих дистанционных способов взаимодействия (от одного до трех способов включительно</w:t>
      </w:r>
      <w:proofErr w:type="gramStart"/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27C92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27C92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90</w:t>
      </w: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tgtFrame="_blank" w:history="1">
        <w:r w:rsidRPr="00C27C92">
          <w:rPr>
            <w:rFonts w:ascii="Times New Roman" w:eastAsia="Times New Roman" w:hAnsi="Times New Roman" w:cs="Times New Roman"/>
            <w:color w:val="6747A1"/>
            <w:sz w:val="27"/>
            <w:szCs w:val="27"/>
            <w:u w:val="single"/>
            <w:lang w:eastAsia="ru-RU"/>
          </w:rPr>
          <w:t xml:space="preserve">1.3 Доля получателей услуг, удовлетворенных открытостью, полнотой и доступностью информации о деятельности организации социальной </w:t>
        </w:r>
        <w:proofErr w:type="gramStart"/>
        <w:r w:rsidRPr="00C27C92">
          <w:rPr>
            <w:rFonts w:ascii="Times New Roman" w:eastAsia="Times New Roman" w:hAnsi="Times New Roman" w:cs="Times New Roman"/>
            <w:color w:val="6747A1"/>
            <w:sz w:val="27"/>
            <w:szCs w:val="27"/>
            <w:u w:val="single"/>
            <w:lang w:eastAsia="ru-RU"/>
          </w:rPr>
          <w:t>сферы,</w:t>
        </w:r>
      </w:hyperlink>
      <w:r w:rsidRPr="00C27C92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</w:t>
      </w:r>
      <w:proofErr w:type="gramEnd"/>
      <w:r w:rsidRPr="00C27C92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значимость показателя 40%),</w:t>
      </w:r>
      <w:r w:rsidRPr="00C27C92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31.6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27C92" w:rsidRPr="00C27C92" w:rsidRDefault="00C27C92" w:rsidP="00C27C92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27C92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27C92" w:rsidRPr="00C27C92" w:rsidRDefault="00C27C92" w:rsidP="00C27C92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1.3.1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</w:t>
      </w:r>
      <w:proofErr w:type="spellStart"/>
      <w:proofErr w:type="gramStart"/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анкеты,</w:t>
      </w:r>
      <w:r w:rsidRPr="00C27C92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spellEnd"/>
      <w:proofErr w:type="gramEnd"/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27C92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83</w:t>
      </w:r>
    </w:p>
    <w:p w:rsidR="00C27C92" w:rsidRPr="00C27C92" w:rsidRDefault="00C27C92" w:rsidP="00C27C92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1.3.2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</w:t>
      </w:r>
      <w:proofErr w:type="spellStart"/>
      <w:proofErr w:type="gramStart"/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анкеты,</w:t>
      </w:r>
      <w:r w:rsidRPr="00C27C92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spellEnd"/>
      <w:proofErr w:type="gramEnd"/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27C92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75</w:t>
      </w: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tgtFrame="_blank" w:history="1">
        <w:r w:rsidRPr="00C27C92">
          <w:rPr>
            <w:rFonts w:ascii="Times New Roman" w:eastAsia="Times New Roman" w:hAnsi="Times New Roman" w:cs="Times New Roman"/>
            <w:color w:val="6747A1"/>
            <w:sz w:val="27"/>
            <w:szCs w:val="27"/>
            <w:u w:val="single"/>
            <w:lang w:eastAsia="ru-RU"/>
          </w:rPr>
          <w:t xml:space="preserve"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</w:t>
        </w:r>
        <w:proofErr w:type="gramStart"/>
        <w:r w:rsidRPr="00C27C92">
          <w:rPr>
            <w:rFonts w:ascii="Times New Roman" w:eastAsia="Times New Roman" w:hAnsi="Times New Roman" w:cs="Times New Roman"/>
            <w:color w:val="6747A1"/>
            <w:sz w:val="27"/>
            <w:szCs w:val="27"/>
            <w:u w:val="single"/>
            <w:lang w:eastAsia="ru-RU"/>
          </w:rPr>
          <w:t>Федерации,</w:t>
        </w:r>
      </w:hyperlink>
      <w:r w:rsidRPr="00C27C92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</w:t>
      </w:r>
      <w:proofErr w:type="gramEnd"/>
      <w:r w:rsidRPr="00C27C92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значимость показателя 30%),</w:t>
      </w:r>
      <w:r w:rsidRPr="00C27C92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25.5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Times New Roman" w:eastAsia="Times New Roman" w:hAnsi="Times New Roman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27C92" w:rsidRPr="00C27C92" w:rsidRDefault="00C27C92" w:rsidP="00C27C92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27C92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27C92" w:rsidRPr="00C27C92" w:rsidRDefault="00C27C92" w:rsidP="00C27C92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1.1.1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</w:t>
      </w:r>
      <w:proofErr w:type="spellStart"/>
      <w:proofErr w:type="gramStart"/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актами,</w:t>
      </w:r>
      <w:r w:rsidRPr="00C27C92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spellEnd"/>
      <w:proofErr w:type="gramEnd"/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27C92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81</w:t>
      </w:r>
    </w:p>
    <w:p w:rsidR="00C27C92" w:rsidRPr="00C27C92" w:rsidRDefault="00C27C92" w:rsidP="00C27C92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1.1.2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</w:r>
    </w:p>
    <w:p w:rsidR="00C27C92" w:rsidRPr="00C27C92" w:rsidRDefault="00C27C92" w:rsidP="00C27C92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</w:t>
      </w:r>
      <w:proofErr w:type="spellStart"/>
      <w:proofErr w:type="gramStart"/>
      <w:r w:rsidRPr="00C27C9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актами,</w:t>
      </w:r>
      <w:r w:rsidRPr="00C27C92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spellEnd"/>
      <w:proofErr w:type="gramEnd"/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27C92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C27C92" w:rsidRPr="00C27C92" w:rsidRDefault="00C27C92" w:rsidP="00C27C92">
      <w:pPr>
        <w:shd w:val="clear" w:color="auto" w:fill="E8F3F7"/>
        <w:spacing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89</w:t>
      </w:r>
    </w:p>
    <w:tbl>
      <w:tblPr>
        <w:tblW w:w="12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2564"/>
        <w:gridCol w:w="3369"/>
        <w:gridCol w:w="1394"/>
        <w:gridCol w:w="1489"/>
      </w:tblGrid>
      <w:tr w:rsidR="00C27C92" w:rsidRPr="00C27C92" w:rsidTr="00C27C92">
        <w:tc>
          <w:tcPr>
            <w:tcW w:w="0" w:type="auto"/>
            <w:vAlign w:val="center"/>
            <w:hideMark/>
          </w:tcPr>
          <w:p w:rsidR="00C27C92" w:rsidRPr="00C27C92" w:rsidRDefault="00C27C92" w:rsidP="00C27C92">
            <w:pPr>
              <w:shd w:val="clear" w:color="auto" w:fill="FFAA8C"/>
              <w:spacing w:after="0" w:line="58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7C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C27C92" w:rsidRPr="00C27C92" w:rsidRDefault="00C27C92" w:rsidP="00C27C92">
            <w:pPr>
              <w:shd w:val="clear" w:color="auto" w:fill="FFD76B"/>
              <w:spacing w:after="0" w:line="58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7C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Ниже среднего</w:t>
            </w:r>
          </w:p>
        </w:tc>
        <w:tc>
          <w:tcPr>
            <w:tcW w:w="0" w:type="auto"/>
            <w:vAlign w:val="center"/>
            <w:hideMark/>
          </w:tcPr>
          <w:p w:rsidR="00C27C92" w:rsidRPr="00C27C92" w:rsidRDefault="00C27C92" w:rsidP="00C27C92">
            <w:pPr>
              <w:shd w:val="clear" w:color="auto" w:fill="FFF072"/>
              <w:spacing w:after="0" w:line="58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7C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C27C92" w:rsidRPr="00C27C92" w:rsidRDefault="00C27C92" w:rsidP="00C27C92">
            <w:pPr>
              <w:shd w:val="clear" w:color="auto" w:fill="B9E2AA"/>
              <w:spacing w:after="0" w:line="58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7C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C27C92" w:rsidRPr="00C27C92" w:rsidRDefault="00C27C92" w:rsidP="00C27C92">
            <w:pPr>
              <w:shd w:val="clear" w:color="auto" w:fill="86D3A6"/>
              <w:spacing w:after="0" w:line="58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7C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Отлично</w:t>
            </w:r>
          </w:p>
        </w:tc>
      </w:tr>
    </w:tbl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eastAsia="Times New Roman" w:cs="Times New Roman"/>
          <w:sz w:val="21"/>
          <w:szCs w:val="21"/>
          <w:lang w:eastAsia="ru-RU"/>
        </w:rPr>
      </w:pPr>
    </w:p>
    <w:p w:rsidR="00C27C92" w:rsidRPr="00C27C92" w:rsidRDefault="00C27C92" w:rsidP="00C27C92">
      <w:pPr>
        <w:shd w:val="clear" w:color="auto" w:fill="D2EBF5"/>
        <w:spacing w:after="0" w:line="240" w:lineRule="auto"/>
        <w:ind w:left="-90" w:right="-75"/>
        <w:rPr>
          <w:rFonts w:ascii="Roboto" w:eastAsia="Times New Roman" w:hAnsi="Roboto" w:cs="Times New Roman"/>
          <w:sz w:val="21"/>
          <w:szCs w:val="21"/>
          <w:lang w:eastAsia="ru-RU"/>
        </w:rPr>
      </w:pPr>
    </w:p>
    <w:p w:rsidR="00C27C92" w:rsidRPr="00C27C92" w:rsidRDefault="00C27C92" w:rsidP="00C27C92">
      <w:pPr>
        <w:shd w:val="clear" w:color="auto" w:fill="D2EBF5"/>
        <w:spacing w:after="0" w:line="480" w:lineRule="atLeast"/>
        <w:jc w:val="center"/>
        <w:rPr>
          <w:rFonts w:ascii="Roboto" w:eastAsia="Times New Roman" w:hAnsi="Roboto" w:cs="Times New Roman"/>
          <w:sz w:val="42"/>
          <w:szCs w:val="42"/>
          <w:lang w:eastAsia="ru-RU"/>
        </w:rPr>
      </w:pPr>
      <w:r w:rsidRPr="00C27C92">
        <w:rPr>
          <w:rFonts w:ascii="Roboto" w:eastAsia="Times New Roman" w:hAnsi="Roboto" w:cs="Times New Roman"/>
          <w:sz w:val="42"/>
          <w:szCs w:val="42"/>
          <w:lang w:eastAsia="ru-RU"/>
        </w:rPr>
        <w:lastRenderedPageBreak/>
        <w:t>МУНИЦИПАЛЬНОЕ ДОШКОЛЬНОЕ ОБРАЗОВАТЕЛЬНОЕ УЧРЕЖДЕНИЕ "ДЕТСКИЙ САД № 193"</w:t>
      </w:r>
    </w:p>
    <w:p w:rsidR="00C27C92" w:rsidRPr="00C27C92" w:rsidRDefault="00C27C92" w:rsidP="00C27C92">
      <w:pPr>
        <w:shd w:val="clear" w:color="auto" w:fill="D2EBF5"/>
        <w:spacing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hyperlink r:id="rId8" w:history="1">
        <w:r w:rsidRPr="00C27C92">
          <w:rPr>
            <w:rFonts w:ascii="Roboto" w:eastAsia="Times New Roman" w:hAnsi="Roboto" w:cs="Times New Roman"/>
            <w:color w:val="FFFFFF"/>
            <w:sz w:val="21"/>
            <w:szCs w:val="21"/>
            <w:bdr w:val="single" w:sz="6" w:space="0" w:color="71A838" w:frame="1"/>
            <w:lang w:eastAsia="ru-RU"/>
          </w:rPr>
          <w:t>Полная информация об учреждении</w:t>
        </w:r>
      </w:hyperlink>
    </w:p>
    <w:p w:rsidR="00C27C92" w:rsidRPr="00C27C92" w:rsidRDefault="00C27C92" w:rsidP="00C27C92">
      <w:pPr>
        <w:shd w:val="clear" w:color="auto" w:fill="C83B70"/>
        <w:spacing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27C92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Результаты независимой оценки</w:t>
      </w:r>
    </w:p>
    <w:tbl>
      <w:tblPr>
        <w:tblW w:w="13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1218"/>
      </w:tblGrid>
      <w:tr w:rsidR="00C27C92" w:rsidRPr="00C27C92" w:rsidTr="00C27C92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27C92" w:rsidRPr="00C27C92" w:rsidRDefault="00C27C92" w:rsidP="00C2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</w:pPr>
            <w:r w:rsidRPr="00C27C92"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  <w:t>Размещено (11.12.2019):</w:t>
            </w:r>
          </w:p>
        </w:tc>
        <w:tc>
          <w:tcPr>
            <w:tcW w:w="0" w:type="auto"/>
            <w:tcBorders>
              <w:bottom w:val="single" w:sz="6" w:space="0" w:color="DBDCD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27C92" w:rsidRPr="00C27C92" w:rsidRDefault="00C27C92" w:rsidP="00C2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C27C92">
                <w:rPr>
                  <w:rFonts w:ascii="Times New Roman" w:eastAsia="Times New Roman" w:hAnsi="Times New Roman" w:cs="Times New Roman"/>
                  <w:color w:val="3C6AAA"/>
                  <w:sz w:val="24"/>
                  <w:szCs w:val="24"/>
                  <w:u w:val="single"/>
                  <w:lang w:eastAsia="ru-RU"/>
                </w:rPr>
                <w:t>ДЕПАРТАМЕНТ ОБРАЗОВАНИЯ ЯРОСЛАВСКОЙ ОБЛАСТИ</w:t>
              </w:r>
            </w:hyperlink>
            <w:r w:rsidRPr="00C2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7C92"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  <w:t>(по данным за 2019 год)</w:t>
            </w:r>
          </w:p>
        </w:tc>
      </w:tr>
      <w:tr w:rsidR="00C27C92" w:rsidRPr="00C27C92" w:rsidTr="00C27C92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27C92" w:rsidRPr="00C27C92" w:rsidRDefault="00C27C92" w:rsidP="00C2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</w:pPr>
            <w:r w:rsidRPr="00C27C92">
              <w:rPr>
                <w:rFonts w:ascii="Times New Roman" w:eastAsia="Times New Roman" w:hAnsi="Times New Roman" w:cs="Times New Roman"/>
                <w:color w:val="878787"/>
                <w:sz w:val="24"/>
                <w:szCs w:val="24"/>
                <w:lang w:eastAsia="ru-RU"/>
              </w:rPr>
              <w:t>Оценка проведена:</w:t>
            </w:r>
          </w:p>
        </w:tc>
        <w:tc>
          <w:tcPr>
            <w:tcW w:w="0" w:type="auto"/>
            <w:tcBorders>
              <w:bottom w:val="single" w:sz="6" w:space="0" w:color="DBDCD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27C92" w:rsidRPr="00C27C92" w:rsidRDefault="00C27C92" w:rsidP="00C2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C27C92">
                <w:rPr>
                  <w:rFonts w:ascii="Times New Roman" w:eastAsia="Times New Roman" w:hAnsi="Times New Roman" w:cs="Times New Roman"/>
                  <w:color w:val="3C6AAA"/>
                  <w:sz w:val="24"/>
                  <w:szCs w:val="24"/>
                  <w:u w:val="single"/>
                  <w:lang w:eastAsia="ru-RU"/>
                </w:rPr>
                <w:t>Общественный совет по проведению независимой оценки качества условий осуществления образовательной деятельности при департаменте образования Ярославской области</w:t>
              </w:r>
            </w:hyperlink>
          </w:p>
        </w:tc>
      </w:tr>
    </w:tbl>
    <w:p w:rsidR="00C27C92" w:rsidRPr="00C27C92" w:rsidRDefault="00C27C92" w:rsidP="00C27C92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C27C92">
        <w:rPr>
          <w:rFonts w:ascii="Roboto" w:eastAsia="Times New Roman" w:hAnsi="Roboto" w:cs="Times New Roman"/>
          <w:sz w:val="27"/>
          <w:szCs w:val="27"/>
          <w:lang w:eastAsia="ru-RU"/>
        </w:rPr>
        <w:t>Итоговая оценка в группе «организации, осуществляющие образовательную деятельность»</w:t>
      </w:r>
    </w:p>
    <w:tbl>
      <w:tblPr>
        <w:tblW w:w="12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0"/>
      </w:tblGrid>
      <w:tr w:rsidR="00C27C92" w:rsidRPr="00C27C92" w:rsidTr="00C27C92"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27C92" w:rsidRPr="00C27C92" w:rsidRDefault="00C27C92" w:rsidP="00C27C92">
            <w:pPr>
              <w:spacing w:after="0" w:line="240" w:lineRule="auto"/>
              <w:divId w:val="910433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A76C5F" wp14:editId="317FBFB7">
                  <wp:extent cx="304800" cy="304800"/>
                  <wp:effectExtent l="0" t="0" r="0" b="0"/>
                  <wp:docPr id="1" name="Рисунок 1" descr="https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982 </w:t>
            </w:r>
            <w:proofErr w:type="gramStart"/>
            <w:r w:rsidRPr="00C2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r w:rsidRPr="00C2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</w:t>
            </w:r>
            <w:proofErr w:type="gramEnd"/>
            <w:r w:rsidRPr="00C2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Российской Федерации  среди   37858 организаций</w:t>
            </w:r>
          </w:p>
        </w:tc>
      </w:tr>
      <w:tr w:rsidR="00C27C92" w:rsidRPr="00C27C92" w:rsidTr="00C27C92"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27C92" w:rsidRPr="00C27C92" w:rsidRDefault="00C27C92" w:rsidP="00C2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53B80" wp14:editId="49F4344B">
                  <wp:extent cx="304800" cy="304800"/>
                  <wp:effectExtent l="0" t="0" r="0" b="0"/>
                  <wp:docPr id="2" name="Рисунок 2" descr="https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137 </w:t>
            </w:r>
            <w:proofErr w:type="gramStart"/>
            <w:r w:rsidRPr="00C2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r w:rsidRPr="00C2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</w:t>
            </w:r>
            <w:proofErr w:type="gramEnd"/>
            <w:r w:rsidRPr="00C2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hyperlink r:id="rId12" w:history="1">
              <w:r w:rsidRPr="00C27C92">
                <w:rPr>
                  <w:rFonts w:ascii="Times New Roman" w:eastAsia="Times New Roman" w:hAnsi="Times New Roman" w:cs="Times New Roman"/>
                  <w:color w:val="3C6AAA"/>
                  <w:sz w:val="24"/>
                  <w:szCs w:val="24"/>
                  <w:u w:val="single"/>
                  <w:lang w:eastAsia="ru-RU"/>
                </w:rPr>
                <w:t>город Ярославль</w:t>
              </w:r>
            </w:hyperlink>
            <w:r w:rsidRPr="00C2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среди   426 организаций</w:t>
            </w:r>
          </w:p>
        </w:tc>
      </w:tr>
    </w:tbl>
    <w:p w:rsidR="00C27C92" w:rsidRPr="00C27C92" w:rsidRDefault="00C27C92" w:rsidP="00C27C92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C27C92">
        <w:rPr>
          <w:rFonts w:ascii="Roboto" w:eastAsia="Times New Roman" w:hAnsi="Roboto" w:cs="Times New Roman"/>
          <w:sz w:val="27"/>
          <w:szCs w:val="27"/>
          <w:lang w:eastAsia="ru-RU"/>
        </w:rPr>
        <w:t>Значения по критериям оценки</w:t>
      </w:r>
    </w:p>
    <w:p w:rsidR="00C27C92" w:rsidRPr="00C27C92" w:rsidRDefault="00C27C92" w:rsidP="00C27C92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Средневзвешенная сумма по всем критериям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Открытость и доступность информации об </w:t>
      </w:r>
      <w:proofErr w:type="gramStart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>организации ,</w:t>
      </w:r>
      <w:proofErr w:type="gramEnd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  баллы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84.1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Комфортность условий предоставления </w:t>
      </w:r>
      <w:proofErr w:type="gramStart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>услуг ,</w:t>
      </w:r>
      <w:proofErr w:type="gramEnd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  баллы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98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Доступность услуг для </w:t>
      </w:r>
      <w:proofErr w:type="gramStart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>инвалидов ,</w:t>
      </w:r>
      <w:proofErr w:type="gramEnd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  баллы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26.9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Доброжелательность, вежливость работников </w:t>
      </w:r>
      <w:proofErr w:type="gramStart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>организаций ,</w:t>
      </w:r>
      <w:proofErr w:type="gramEnd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  баллы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96.6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Удовлетворенность условиями оказания </w:t>
      </w:r>
      <w:proofErr w:type="gramStart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>услуг ,</w:t>
      </w:r>
      <w:proofErr w:type="gramEnd"/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 xml:space="preserve">  баллы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97.5</w:t>
      </w:r>
    </w:p>
    <w:p w:rsidR="00C27C92" w:rsidRPr="00C27C92" w:rsidRDefault="00C27C92" w:rsidP="00C27C92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27C92" w:rsidRPr="00C27C92" w:rsidRDefault="00C27C92" w:rsidP="00C27C9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811667" w:rsidRPr="00C27C92" w:rsidRDefault="00C27C92" w:rsidP="00C27C92">
      <w:pPr>
        <w:shd w:val="clear" w:color="auto" w:fill="E8F3F7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C27C92">
        <w:rPr>
          <w:rFonts w:ascii="Roboto" w:eastAsia="Times New Roman" w:hAnsi="Roboto" w:cs="Times New Roman"/>
          <w:sz w:val="21"/>
          <w:szCs w:val="21"/>
          <w:lang w:eastAsia="ru-RU"/>
        </w:rPr>
        <w:t>Значения показателей</w:t>
      </w:r>
      <w:bookmarkStart w:id="0" w:name="_GoBack"/>
      <w:bookmarkEnd w:id="0"/>
    </w:p>
    <w:sectPr w:rsidR="00811667" w:rsidRPr="00C27C92" w:rsidSect="00C27C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67BA9"/>
    <w:multiLevelType w:val="multilevel"/>
    <w:tmpl w:val="918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92"/>
    <w:rsid w:val="00811667"/>
    <w:rsid w:val="00C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3489D-9216-4059-9340-34107315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7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5742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864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3931">
                          <w:marLeft w:val="6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9459">
                          <w:marLeft w:val="6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6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060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339652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0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1979">
                          <w:marLeft w:val="750"/>
                          <w:marRight w:val="0"/>
                          <w:marTop w:val="4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0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6436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525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363165">
                                                  <w:marLeft w:val="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9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32946">
                                                  <w:marLeft w:val="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553857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94126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2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7173">
                                                  <w:marLeft w:val="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42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46043">
                                                  <w:marLeft w:val="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49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7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7171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0" w:color="265FA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57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4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BDCD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138705">
                                                          <w:marLeft w:val="376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876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42281">
                                                          <w:marLeft w:val="125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38041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3403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15510">
                                                  <w:marLeft w:val="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56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8966">
                                                  <w:marLeft w:val="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1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51154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0" w:color="265FA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1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BDCD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9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41989">
                                                          <w:marLeft w:val="376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799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87019">
                                                          <w:marLeft w:val="125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68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BDCD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67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804263">
                                                          <w:marLeft w:val="376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8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8892">
                                                          <w:marLeft w:val="125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177957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210321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0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528181">
                                                  <w:marLeft w:val="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94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32999">
                                                  <w:marLeft w:val="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4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33611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0" w:color="265FA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46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BDCD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8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025579">
                                                          <w:marLeft w:val="376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596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71348">
                                                          <w:marLeft w:val="125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70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BDCD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9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54286">
                                                          <w:marLeft w:val="376"/>
                                                          <w:marRight w:val="0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3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78710">
                                                          <w:marLeft w:val="125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78976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6081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9354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20221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6028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00DFF5"/>
                          </w:divBdr>
                        </w:div>
                        <w:div w:id="20158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00DFF5"/>
                          </w:divBdr>
                        </w:div>
                        <w:div w:id="17594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00DFF5"/>
                          </w:divBdr>
                        </w:div>
                      </w:divsChild>
                    </w:div>
                    <w:div w:id="5975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50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94976">
                          <w:marLeft w:val="-6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5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392">
                          <w:marLeft w:val="0"/>
                          <w:marRight w:val="9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4E9EA"/>
                            <w:bottom w:val="single" w:sz="6" w:space="0" w:color="C5CACB"/>
                            <w:right w:val="none" w:sz="0" w:space="0" w:color="auto"/>
                          </w:divBdr>
                          <w:divsChild>
                            <w:div w:id="11781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8498">
                                  <w:marLeft w:val="75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34055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4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138178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00566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37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7071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9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07727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7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6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70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8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117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95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665931">
                                                                      <w:marLeft w:val="1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6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1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2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76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50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55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530696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31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851469">
                                                                      <w:marLeft w:val="1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78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9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6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08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82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43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1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922572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32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56167">
                                                                      <w:marLeft w:val="1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49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575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192130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629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5392">
                                                                      <w:marLeft w:val="1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62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67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84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9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7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9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32490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95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166220">
                                                                      <w:marLeft w:val="1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773265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844497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171983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193759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42241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30572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32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1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884597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265FA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agency/194542?activeTab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.gov.ru/pub/criterions/27697" TargetMode="External"/><Relationship Id="rId12" Type="http://schemas.openxmlformats.org/officeDocument/2006/relationships/hyperlink" Target="https://bus.gov.ru/pub/top-organizations-second?scopeActivity=2&amp;ppoId=9230&amp;groupId=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.gov.ru/pub/criterions/27699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bus.gov.ru/pub/criterions/27698" TargetMode="External"/><Relationship Id="rId10" Type="http://schemas.openxmlformats.org/officeDocument/2006/relationships/hyperlink" Target="https://bus.gov.ru/pub/councils/33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.gov.ru/pub/authagencies/1983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782</Words>
  <Characters>4459</Characters>
  <Application>Microsoft Office Word</Application>
  <DocSecurity>0</DocSecurity>
  <Lines>37</Lines>
  <Paragraphs>10</Paragraphs>
  <ScaleCrop>false</ScaleCrop>
  <Company>diakov.net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2020-02-04T11:42:00Z</dcterms:created>
  <dcterms:modified xsi:type="dcterms:W3CDTF">2020-02-04T11:47:00Z</dcterms:modified>
</cp:coreProperties>
</file>